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jc w:val="center"/>
        <w:rPr>
          <w:rFonts w:ascii="Calibri" w:hAnsi="Calibri" w:cs="Calibri"/>
          <w:i w:val="false"/>
          <w:i w:val="false"/>
          <w:sz w:val="26"/>
          <w:szCs w:val="26"/>
        </w:rPr>
      </w:pPr>
      <w:r>
        <w:rPr>
          <w:rFonts w:cs="Calibri" w:ascii="Calibri" w:hAnsi="Calibri"/>
          <w:i w:val="false"/>
          <w:sz w:val="26"/>
          <w:szCs w:val="26"/>
        </w:rPr>
        <w:t>ΑΙΤΗΣΗ</w:t>
      </w:r>
    </w:p>
    <w:p>
      <w:pPr>
        <w:pStyle w:val="Heading2"/>
        <w:ind w:hanging="540"/>
        <w:rPr>
          <w:rFonts w:ascii="Calibri" w:hAnsi="Calibri"/>
          <w:sz w:val="24"/>
          <w:szCs w:val="24"/>
        </w:rPr>
      </w:pPr>
      <w:r>
        <w:rPr>
          <w:rFonts w:cs="Calibri" w:ascii="Calibri" w:hAnsi="Calibri"/>
          <w:i w:val="false"/>
          <w:sz w:val="24"/>
          <w:szCs w:val="24"/>
        </w:rPr>
        <w:t xml:space="preserve">         </w:t>
      </w:r>
      <w:r>
        <w:rPr>
          <w:rFonts w:cs="Calibri" w:ascii="Calibri" w:hAnsi="Calibri"/>
          <w:i w:val="false"/>
          <w:sz w:val="24"/>
          <w:szCs w:val="24"/>
        </w:rPr>
        <w:t>Στοιχεία καταναλωτή</w:t>
      </w:r>
      <w:r>
        <w:rPr>
          <w:rFonts w:cs="Calibri" w:ascii="Calibri" w:hAnsi="Calibri"/>
          <w:i w:val="false"/>
          <w:sz w:val="24"/>
          <w:szCs w:val="24"/>
          <w:lang w:val="en-US"/>
        </w:rPr>
        <w:t>:</w:t>
      </w:r>
    </w:p>
    <w:tbl>
      <w:tblPr>
        <w:tblW w:w="8542"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3793"/>
        <w:gridCol w:w="1393"/>
        <w:gridCol w:w="51"/>
        <w:gridCol w:w="473"/>
        <w:gridCol w:w="2832"/>
      </w:tblGrid>
      <w:tr>
        <w:trPr/>
        <w:tc>
          <w:tcPr>
            <w:tcW w:w="5186" w:type="dxa"/>
            <w:gridSpan w:val="2"/>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bCs/>
              </w:rPr>
              <w:t>Όνομα</w:t>
            </w:r>
            <w:r>
              <w:rPr>
                <w:rFonts w:cs="Calibri" w:ascii="Calibri" w:hAnsi="Calibri"/>
                <w:bCs/>
                <w:lang w:val="en-US"/>
              </w:rPr>
              <w:t>:</w:t>
            </w:r>
          </w:p>
        </w:tc>
        <w:tc>
          <w:tcPr>
            <w:tcW w:w="3356" w:type="dxa"/>
            <w:gridSpan w:val="3"/>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bCs/>
              </w:rPr>
              <w:t>Επίθετο</w:t>
            </w:r>
            <w:r>
              <w:rPr>
                <w:rFonts w:cs="Calibri" w:ascii="Calibri" w:hAnsi="Calibri"/>
                <w:bCs/>
                <w:lang w:val="en-US"/>
              </w:rPr>
              <w:t>:</w:t>
            </w:r>
          </w:p>
        </w:tc>
      </w:tr>
      <w:tr>
        <w:trPr/>
        <w:tc>
          <w:tcPr>
            <w:tcW w:w="3793" w:type="dxa"/>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bCs/>
              </w:rPr>
              <w:t>Οδός</w:t>
            </w:r>
            <w:r>
              <w:rPr>
                <w:rFonts w:cs="Calibri" w:ascii="Calibri" w:hAnsi="Calibri"/>
                <w:bCs/>
                <w:lang w:val="en-US"/>
              </w:rPr>
              <w:t>:</w:t>
            </w:r>
          </w:p>
        </w:tc>
        <w:tc>
          <w:tcPr>
            <w:tcW w:w="1917" w:type="dxa"/>
            <w:gridSpan w:val="3"/>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bCs/>
              </w:rPr>
              <w:t>Αριθμός</w:t>
            </w:r>
            <w:r>
              <w:rPr>
                <w:rFonts w:cs="Calibri" w:ascii="Calibri" w:hAnsi="Calibri"/>
                <w:bCs/>
                <w:lang w:val="en-US"/>
              </w:rPr>
              <w:t>:</w:t>
            </w:r>
          </w:p>
        </w:tc>
        <w:tc>
          <w:tcPr>
            <w:tcW w:w="2832"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bCs/>
              </w:rPr>
              <w:t>ΤΚ</w:t>
            </w:r>
            <w:r>
              <w:rPr>
                <w:rFonts w:cs="Calibri" w:ascii="Calibri" w:hAnsi="Calibri"/>
                <w:bCs/>
                <w:lang w:val="en-US"/>
              </w:rPr>
              <w:t>:</w:t>
            </w:r>
          </w:p>
        </w:tc>
      </w:tr>
      <w:tr>
        <w:trPr/>
        <w:tc>
          <w:tcPr>
            <w:tcW w:w="5237" w:type="dxa"/>
            <w:gridSpan w:val="3"/>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bCs/>
              </w:rPr>
              <w:t>Σταθερό</w:t>
            </w:r>
            <w:r>
              <w:rPr>
                <w:rFonts w:cs="Calibri" w:ascii="Calibri" w:hAnsi="Calibri"/>
                <w:bCs/>
                <w:lang w:val="en-US"/>
              </w:rPr>
              <w:t>:</w:t>
            </w:r>
          </w:p>
        </w:tc>
        <w:tc>
          <w:tcPr>
            <w:tcW w:w="3305"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bCs/>
              </w:rPr>
              <w:t>Κινητό</w:t>
            </w:r>
            <w:r>
              <w:rPr>
                <w:rFonts w:cs="Calibri" w:ascii="Calibri" w:hAnsi="Calibri"/>
                <w:bCs/>
                <w:lang w:val="en-US"/>
              </w:rPr>
              <w:t>:</w:t>
            </w:r>
          </w:p>
        </w:tc>
      </w:tr>
      <w:tr>
        <w:trPr/>
        <w:tc>
          <w:tcPr>
            <w:tcW w:w="8542" w:type="dxa"/>
            <w:gridSpan w:val="5"/>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cs="Calibri"/>
                <w:bCs/>
                <w:lang w:val="en-US"/>
              </w:rPr>
            </w:pPr>
            <w:r>
              <w:rPr>
                <w:rFonts w:cs="Calibri" w:ascii="Calibri" w:hAnsi="Calibri"/>
                <w:bCs/>
                <w:lang w:val="en-US"/>
              </w:rPr>
              <w:t>Email:</w:t>
            </w:r>
          </w:p>
        </w:tc>
      </w:tr>
    </w:tbl>
    <w:p>
      <w:pPr>
        <w:pStyle w:val="Heading3"/>
        <w:jc w:val="left"/>
        <w:rPr>
          <w:rFonts w:ascii="Calibri" w:hAnsi="Calibri"/>
          <w:sz w:val="24"/>
          <w:szCs w:val="24"/>
        </w:rPr>
      </w:pPr>
      <w:r>
        <w:rPr>
          <w:rFonts w:ascii="Calibri" w:hAnsi="Calibri"/>
          <w:sz w:val="24"/>
          <w:szCs w:val="24"/>
        </w:rPr>
      </w:r>
    </w:p>
    <w:p>
      <w:pPr>
        <w:pStyle w:val="Heading3"/>
        <w:jc w:val="left"/>
        <w:rPr>
          <w:rFonts w:ascii="Calibri" w:hAnsi="Calibri"/>
          <w:sz w:val="24"/>
          <w:szCs w:val="24"/>
        </w:rPr>
      </w:pPr>
      <w:r>
        <w:rPr>
          <w:rFonts w:cs="Calibri" w:ascii="Calibri" w:hAnsi="Calibri"/>
          <w:sz w:val="24"/>
          <w:szCs w:val="24"/>
        </w:rPr>
        <w:t>Στοιχεία τραπεζικού ιδρύματος</w:t>
      </w:r>
      <w:r>
        <w:rPr>
          <w:rFonts w:cs="Calibri" w:ascii="Calibri" w:hAnsi="Calibri"/>
          <w:sz w:val="24"/>
          <w:szCs w:val="24"/>
          <w:lang w:val="en-US"/>
        </w:rPr>
        <w:t>:</w:t>
      </w:r>
    </w:p>
    <w:tbl>
      <w:tblPr>
        <w:tblW w:w="8524"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251"/>
        <w:gridCol w:w="4272"/>
      </w:tblGrid>
      <w:tr>
        <w:trPr/>
        <w:tc>
          <w:tcPr>
            <w:tcW w:w="852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rPr>
              <w:t>Επωνυμία</w:t>
            </w:r>
            <w:r>
              <w:rPr>
                <w:rFonts w:cs="Calibri" w:ascii="Calibri" w:hAnsi="Calibri"/>
                <w:lang w:val="en-US"/>
              </w:rPr>
              <w:t>:</w:t>
            </w:r>
          </w:p>
        </w:tc>
      </w:tr>
      <w:tr>
        <w:trPr/>
        <w:tc>
          <w:tcPr>
            <w:tcW w:w="852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rPr>
              <w:t>Έδρα</w:t>
            </w:r>
            <w:r>
              <w:rPr>
                <w:rFonts w:cs="Calibri" w:ascii="Calibri" w:hAnsi="Calibri"/>
                <w:lang w:val="en-US"/>
              </w:rPr>
              <w:t xml:space="preserve"> (</w:t>
            </w:r>
            <w:r>
              <w:rPr>
                <w:rFonts w:cs="Calibri" w:ascii="Calibri" w:hAnsi="Calibri"/>
              </w:rPr>
              <w:t>Διεύθυνση)</w:t>
            </w:r>
            <w:r>
              <w:rPr>
                <w:rFonts w:cs="Calibri" w:ascii="Calibri" w:hAnsi="Calibri"/>
                <w:lang w:val="en-US"/>
              </w:rPr>
              <w:t>:</w:t>
            </w:r>
          </w:p>
        </w:tc>
      </w:tr>
      <w:tr>
        <w:trPr/>
        <w:tc>
          <w:tcPr>
            <w:tcW w:w="4251" w:type="dxa"/>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rPr>
              <w:t>Τηλέφωνο</w:t>
            </w:r>
            <w:r>
              <w:rPr>
                <w:rFonts w:cs="Calibri" w:ascii="Calibri" w:hAnsi="Calibri"/>
                <w:lang w:val="en-US"/>
              </w:rPr>
              <w:t>:</w:t>
            </w:r>
          </w:p>
        </w:tc>
        <w:tc>
          <w:tcPr>
            <w:tcW w:w="4272"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cs="Calibri"/>
                <w:lang w:val="en-US"/>
              </w:rPr>
            </w:pPr>
            <w:r>
              <w:rPr>
                <w:rFonts w:cs="Calibri" w:ascii="Calibri" w:hAnsi="Calibri"/>
                <w:lang w:val="en-US"/>
              </w:rPr>
            </w:r>
          </w:p>
        </w:tc>
      </w:tr>
      <w:tr>
        <w:trPr/>
        <w:tc>
          <w:tcPr>
            <w:tcW w:w="852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cs="Calibri"/>
                <w:lang w:val="en-US"/>
              </w:rPr>
            </w:pPr>
            <w:r>
              <w:rPr>
                <w:rFonts w:cs="Calibri" w:ascii="Calibri" w:hAnsi="Calibri"/>
                <w:lang w:val="en-US"/>
              </w:rPr>
              <w:t>Email:</w:t>
            </w:r>
            <w:bookmarkStart w:id="0" w:name="DeltaPlaceHolderMain"/>
            <w:bookmarkEnd w:id="0"/>
          </w:p>
        </w:tc>
      </w:tr>
      <w:tr>
        <w:trPr/>
        <w:tc>
          <w:tcPr>
            <w:tcW w:w="852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rPr>
              <w:t>Όνομα Υπευθύνου</w:t>
            </w:r>
            <w:r>
              <w:rPr>
                <w:rFonts w:cs="Calibri" w:ascii="Calibri" w:hAnsi="Calibri"/>
                <w:lang w:val="en-US"/>
              </w:rPr>
              <w:t>:</w:t>
            </w:r>
          </w:p>
        </w:tc>
      </w:tr>
    </w:tbl>
    <w:p>
      <w:pPr>
        <w:pStyle w:val="Standard"/>
        <w:rPr>
          <w:rFonts w:ascii="Calibri" w:hAnsi="Calibri" w:cs="Calibri"/>
          <w:bCs/>
        </w:rPr>
      </w:pPr>
      <w:r>
        <w:rPr>
          <w:rFonts w:cs="Calibri" w:ascii="Calibri" w:hAnsi="Calibri"/>
          <w:bCs/>
        </w:rPr>
      </w:r>
    </w:p>
    <w:p>
      <w:pPr>
        <w:pStyle w:val="Standard"/>
        <w:rPr>
          <w:rFonts w:ascii="Calibri" w:hAnsi="Calibri"/>
        </w:rPr>
      </w:pPr>
      <w:r>
        <w:rPr>
          <w:rFonts w:cs="Calibri" w:ascii="Calibri" w:hAnsi="Calibri"/>
          <w:b/>
          <w:bCs/>
        </w:rPr>
        <w:t>Ιστορικό</w:t>
      </w:r>
      <w:r>
        <w:rPr>
          <w:rFonts w:cs="Calibri" w:ascii="Calibri" w:hAnsi="Calibri"/>
          <w:b/>
          <w:bCs/>
          <w:lang w:val="en-US"/>
        </w:rPr>
        <w:t>:</w:t>
      </w:r>
    </w:p>
    <w:tbl>
      <w:tblPr>
        <w:tblW w:w="8586" w:type="dxa"/>
        <w:jc w:val="left"/>
        <w:tblInd w:w="-42" w:type="dxa"/>
        <w:tblLayout w:type="fixed"/>
        <w:tblCellMar>
          <w:top w:w="0" w:type="dxa"/>
          <w:left w:w="108" w:type="dxa"/>
          <w:bottom w:w="0" w:type="dxa"/>
          <w:right w:w="108" w:type="dxa"/>
        </w:tblCellMar>
        <w:tblLook w:firstRow="1" w:noVBand="1" w:lastRow="0" w:firstColumn="1" w:lastColumn="0" w:noHBand="0" w:val="04a0"/>
      </w:tblPr>
      <w:tblGrid>
        <w:gridCol w:w="8586"/>
      </w:tblGrid>
      <w:tr>
        <w:trPr>
          <w:trHeight w:val="23" w:hRule="atLeast"/>
        </w:trPr>
        <w:tc>
          <w:tcPr>
            <w:tcW w:w="8586" w:type="dxa"/>
            <w:tcBorders>
              <w:top w:val="single" w:sz="4" w:space="0" w:color="000000"/>
              <w:left w:val="single" w:sz="4" w:space="0" w:color="000000"/>
              <w:bottom w:val="single" w:sz="4" w:space="0" w:color="000000"/>
              <w:right w:val="single" w:sz="4" w:space="0" w:color="000000"/>
            </w:tcBorders>
          </w:tcPr>
          <w:p>
            <w:pPr>
              <w:pStyle w:val="Textbody"/>
              <w:widowControl w:val="false"/>
              <w:jc w:val="both"/>
              <w:rPr>
                <w:rFonts w:ascii="Calibri" w:hAnsi="Calibri"/>
                <w:b w:val="false"/>
                <w:bCs w:val="false"/>
              </w:rPr>
            </w:pPr>
            <w:r>
              <w:rPr>
                <w:rFonts w:ascii="Calibri" w:hAnsi="Calibri"/>
                <w:b w:val="false"/>
                <w:bCs w:val="false"/>
              </w:rPr>
              <w:t>Με έκπληξη διαπίστωσα ότι έχει</w:t>
            </w:r>
            <w:r>
              <w:rPr>
                <w:rFonts w:ascii="Calibri" w:hAnsi="Calibri"/>
                <w:b w:val="false"/>
                <w:bCs w:val="false"/>
                <w:lang w:val="el-GR"/>
              </w:rPr>
              <w:t xml:space="preserve"> αφαιρεθεί παράνομα από τον</w:t>
            </w:r>
            <w:r>
              <w:rPr>
                <w:rFonts w:ascii="Calibri" w:hAnsi="Calibri"/>
                <w:b w:val="false"/>
                <w:bCs w:val="false"/>
              </w:rPr>
              <w:t xml:space="preserve"> τραπεζικό μου λογαριασμό το ποσό των …….. ευρώ. </w:t>
            </w:r>
            <w:r>
              <w:rPr>
                <w:rFonts w:cs="Calibri" w:ascii="Calibri" w:hAnsi="Calibri"/>
                <w:b w:val="false"/>
                <w:bCs w:val="false"/>
              </w:rPr>
              <w:t>Δεδομένου ότι, ουδέποτε πραγματοποίησα τη/τις εν λόγω συναλλαγή/ές, η χρέωση αυτή είναι παράνομη και καταχρηστική.</w:t>
            </w:r>
          </w:p>
          <w:p>
            <w:pPr>
              <w:pStyle w:val="Textbody"/>
              <w:widowControl w:val="false"/>
              <w:jc w:val="both"/>
              <w:rPr>
                <w:rFonts w:ascii="Calibri" w:hAnsi="Calibri"/>
                <w:b w:val="false"/>
                <w:bCs w:val="false"/>
              </w:rPr>
            </w:pPr>
            <w:r>
              <w:rPr>
                <w:rFonts w:ascii="Calibri" w:hAnsi="Calibri"/>
                <w:b w:val="false"/>
                <w:bCs w:val="false"/>
              </w:rPr>
            </w:r>
          </w:p>
          <w:p>
            <w:pPr>
              <w:pStyle w:val="Standard"/>
              <w:widowControl w:val="false"/>
              <w:rPr>
                <w:rFonts w:ascii="Calibri" w:hAnsi="Calibri"/>
                <w:color w:val="26282A"/>
              </w:rPr>
            </w:pPr>
            <w:r>
              <w:rPr>
                <w:rFonts w:ascii="Calibri" w:hAnsi="Calibri"/>
                <w:color w:val="26282A"/>
              </w:rPr>
              <w:t>1. Σας παραθέτω το ιστορικό αναλυτικά:</w:t>
            </w:r>
          </w:p>
          <w:p>
            <w:pPr>
              <w:pStyle w:val="Standard"/>
              <w:widowControl w:val="false"/>
              <w:rPr>
                <w:rFonts w:ascii="Calibri" w:hAnsi="Calibri"/>
                <w:color w:val="26282A"/>
              </w:rPr>
            </w:pPr>
            <w:r>
              <w:rPr>
                <w:rFonts w:ascii="Calibri" w:hAnsi="Calibri"/>
                <w:color w:val="26282A"/>
              </w:rPr>
            </w:r>
          </w:p>
          <w:p>
            <w:pPr>
              <w:pStyle w:val="Standard"/>
              <w:widowControl w:val="false"/>
              <w:rPr>
                <w:rFonts w:ascii="Calibri" w:hAnsi="Calibri"/>
                <w:color w:val="26282A"/>
              </w:rPr>
            </w:pPr>
            <w:r>
              <w:rPr>
                <w:rFonts w:ascii="Calibri" w:hAnsi="Calibri"/>
                <w:color w:val="26282A"/>
              </w:rPr>
              <w:t>-----------------------</w:t>
            </w:r>
          </w:p>
          <w:p>
            <w:pPr>
              <w:pStyle w:val="Standard"/>
              <w:widowControl w:val="false"/>
              <w:rPr>
                <w:rFonts w:ascii="Calibri" w:hAnsi="Calibri"/>
              </w:rPr>
            </w:pPr>
            <w:r>
              <w:rPr>
                <w:rFonts w:ascii="Calibri" w:hAnsi="Calibri"/>
              </w:rPr>
            </w:r>
          </w:p>
          <w:p>
            <w:pPr>
              <w:pStyle w:val="Standard"/>
              <w:widowControl w:val="false"/>
              <w:rPr>
                <w:rFonts w:ascii="Calibri" w:hAnsi="Calibri"/>
                <w:color w:val="26282A"/>
              </w:rPr>
            </w:pPr>
            <w:r>
              <w:rPr>
                <w:rFonts w:ascii="Calibri" w:hAnsi="Calibri"/>
                <w:color w:val="26282A"/>
              </w:rPr>
              <w:t>2. Έχω καταθέσει αίτημα αμφισβήτησης σε κατάστημα της τράπεζας την .………..με τα παρακάτω ερωτήματα:</w:t>
            </w:r>
          </w:p>
          <w:p>
            <w:pPr>
              <w:pStyle w:val="Standard"/>
              <w:widowControl w:val="false"/>
              <w:rPr>
                <w:rFonts w:ascii="Calibri" w:hAnsi="Calibri"/>
                <w:color w:val="26282A"/>
              </w:rPr>
            </w:pPr>
            <w:r>
              <w:rPr>
                <w:rFonts w:ascii="Calibri" w:hAnsi="Calibri"/>
                <w:color w:val="26282A"/>
              </w:rPr>
            </w:r>
          </w:p>
          <w:p>
            <w:pPr>
              <w:pStyle w:val="Standard"/>
              <w:widowControl w:val="false"/>
              <w:rPr>
                <w:rFonts w:ascii="Calibri" w:hAnsi="Calibri"/>
                <w:color w:val="26282A"/>
              </w:rPr>
            </w:pPr>
            <w:r>
              <w:rPr>
                <w:rFonts w:ascii="Calibri" w:hAnsi="Calibri"/>
                <w:color w:val="26282A"/>
              </w:rPr>
              <w:t>-----------------------</w:t>
            </w:r>
          </w:p>
          <w:p>
            <w:pPr>
              <w:pStyle w:val="Standard"/>
              <w:widowControl w:val="false"/>
              <w:rPr>
                <w:rFonts w:ascii="Calibri" w:hAnsi="Calibri"/>
                <w:color w:val="26282A"/>
              </w:rPr>
            </w:pPr>
            <w:r>
              <w:rPr>
                <w:rFonts w:ascii="Calibri" w:hAnsi="Calibri"/>
                <w:color w:val="26282A"/>
              </w:rPr>
            </w:r>
          </w:p>
          <w:p>
            <w:pPr>
              <w:pStyle w:val="Textbody"/>
              <w:widowControl w:val="false"/>
              <w:spacing w:before="0" w:after="0"/>
              <w:rPr>
                <w:b w:val="false"/>
                <w:bCs w:val="false"/>
              </w:rPr>
            </w:pPr>
            <w:r>
              <w:rPr>
                <w:rFonts w:ascii="Calibri" w:hAnsi="Calibri"/>
                <w:b w:val="false"/>
                <w:bCs w:val="false"/>
                <w:color w:val="26282A"/>
              </w:rPr>
              <w:t>3. Επίσης έχω καταθέσει μήνυση στη δίωξη Ηλεκτρονικού Εγκλήματος</w:t>
            </w:r>
            <w:r>
              <w:rPr>
                <w:rFonts w:ascii="Calibri" w:hAnsi="Calibri"/>
                <w:b w:val="false"/>
                <w:bCs w:val="false"/>
                <w:color w:val="26282A"/>
                <w:lang w:val="en-US"/>
              </w:rPr>
              <w:t xml:space="preserve"> (</w:t>
            </w:r>
            <w:r>
              <w:rPr>
                <w:rFonts w:ascii="Calibri" w:hAnsi="Calibri"/>
                <w:b w:val="false"/>
                <w:bCs w:val="false"/>
                <w:color w:val="26282A"/>
                <w:lang w:val="el-GR"/>
              </w:rPr>
              <w:t>σε περίπτωση ηλεκτρονικής απάτης) ή/και στην Αστυνομική Αρχή</w:t>
            </w:r>
            <w:r>
              <w:rPr>
                <w:rFonts w:ascii="Calibri" w:hAnsi="Calibri"/>
                <w:b w:val="false"/>
                <w:bCs w:val="false"/>
                <w:color w:val="26282A"/>
                <w:lang w:val="en-US"/>
              </w:rPr>
              <w:t xml:space="preserve"> </w:t>
            </w:r>
            <w:r>
              <w:rPr>
                <w:rFonts w:ascii="Calibri" w:hAnsi="Calibri"/>
                <w:b w:val="false"/>
                <w:bCs w:val="false"/>
                <w:color w:val="26282A"/>
              </w:rPr>
              <w:t>παραθέτοντας τα παραπάνω με αριθμό πρωτοκόλλου:</w:t>
            </w:r>
          </w:p>
          <w:p>
            <w:pPr>
              <w:pStyle w:val="Textbody"/>
              <w:widowControl w:val="false"/>
              <w:spacing w:before="0" w:after="0"/>
              <w:rPr>
                <w:rFonts w:ascii="Calibri" w:hAnsi="Calibri"/>
                <w:color w:val="26282A"/>
              </w:rPr>
            </w:pPr>
            <w:r>
              <w:rPr>
                <w:rFonts w:ascii="Calibri" w:hAnsi="Calibri"/>
                <w:color w:val="26282A"/>
              </w:rPr>
            </w:r>
          </w:p>
          <w:p>
            <w:pPr>
              <w:pStyle w:val="Standard"/>
              <w:widowControl w:val="false"/>
              <w:rPr>
                <w:rFonts w:ascii="Calibri" w:hAnsi="Calibri"/>
                <w:color w:val="26282A"/>
              </w:rPr>
            </w:pPr>
            <w:r>
              <w:rPr>
                <w:rFonts w:ascii="Calibri" w:hAnsi="Calibri"/>
                <w:color w:val="26282A"/>
              </w:rPr>
              <w:t>-----------------------</w:t>
            </w:r>
          </w:p>
          <w:p>
            <w:pPr>
              <w:pStyle w:val="Textbody"/>
              <w:widowControl w:val="false"/>
              <w:spacing w:before="0" w:after="0"/>
              <w:rPr>
                <w:rFonts w:ascii="Calibri" w:hAnsi="Calibri"/>
                <w:color w:val="26282A"/>
              </w:rPr>
            </w:pPr>
            <w:r>
              <w:rPr>
                <w:rFonts w:ascii="Calibri" w:hAnsi="Calibri"/>
                <w:color w:val="26282A"/>
              </w:rPr>
            </w:r>
          </w:p>
          <w:p>
            <w:pPr>
              <w:pStyle w:val="Textbody"/>
              <w:widowControl w:val="false"/>
              <w:spacing w:before="0" w:after="0"/>
              <w:jc w:val="both"/>
              <w:rPr>
                <w:rFonts w:ascii="Calibri" w:hAnsi="Calibri"/>
                <w:color w:val="26282A"/>
              </w:rPr>
            </w:pPr>
            <w:r>
              <w:rPr>
                <w:rFonts w:ascii="Calibri" w:hAnsi="Calibri"/>
                <w:color w:val="26282A"/>
              </w:rPr>
            </w:r>
          </w:p>
          <w:p>
            <w:pPr>
              <w:pStyle w:val="Normal"/>
              <w:widowControl w:val="false"/>
              <w:spacing w:lineRule="auto" w:line="276"/>
              <w:jc w:val="both"/>
              <w:rPr>
                <w:rFonts w:ascii="Calibri" w:hAnsi="Calibri"/>
              </w:rPr>
            </w:pPr>
            <w:r>
              <w:rPr>
                <w:rFonts w:eastAsia="Calibri" w:cs="Calibri" w:ascii="Calibri" w:hAnsi="Calibri"/>
              </w:rPr>
              <w:t>Επειδή σύμφωνα με τον νόμο 5019/2023, άρθρο 22 “Περιορισμός της ευθύνης του πληρωτή για μη εγκεκριμένες πράξεις πληρωμής («phishing») -Τροποποίηση παρ. 1 άρθρου 74 ν. 4537/2018:</w:t>
            </w:r>
          </w:p>
          <w:p>
            <w:pPr>
              <w:pStyle w:val="Standard"/>
              <w:widowControl w:val="false"/>
              <w:spacing w:lineRule="auto" w:line="276"/>
              <w:jc w:val="both"/>
              <w:rPr>
                <w:rFonts w:ascii="Calibri" w:hAnsi="Calibri"/>
              </w:rPr>
            </w:pPr>
            <w:r>
              <w:rPr>
                <w:rFonts w:eastAsia="Calibri" w:cs="Calibri" w:ascii="Calibri" w:hAnsi="Calibri"/>
                <w:i/>
                <w:iCs/>
              </w:rPr>
              <w:t xml:space="preserve">«1. Κατά παρέκκλιση από το άρθρο 73, </w:t>
            </w:r>
            <w:r>
              <w:rPr>
                <w:rFonts w:eastAsia="Calibri" w:cs="Calibri" w:ascii="Calibri" w:hAnsi="Calibri"/>
                <w:b/>
                <w:bCs/>
                <w:i/>
                <w:iCs/>
              </w:rPr>
              <w:t>ο πληρωτής ευθύνεται μέχρι του ανώτατου ποσού των πενήντα (50) ευρώ για τις ζημίες από τη διενέργεια μη εγκεκριμένων πράξεων πληρωμής, οι οποίες προκύπτουν είτε από τη χρήση απολεσθέντος ή κλαπέντος μέσου πληρωμών είτε από υπεξαίρεσή του</w:t>
            </w:r>
            <w:r>
              <w:rPr>
                <w:rFonts w:eastAsia="Calibri" w:cs="Calibri" w:ascii="Calibri" w:hAnsi="Calibri"/>
                <w:i/>
                <w:iCs/>
              </w:rPr>
              <w:t>. Η εν λόγω υποχρέωση δεν ισχύει, εφόσον:</w:t>
            </w:r>
          </w:p>
          <w:p>
            <w:pPr>
              <w:pStyle w:val="Standard"/>
              <w:widowControl w:val="false"/>
              <w:spacing w:lineRule="auto" w:line="276"/>
              <w:jc w:val="both"/>
              <w:rPr>
                <w:rFonts w:ascii="Calibri" w:hAnsi="Calibri"/>
              </w:rPr>
            </w:pPr>
            <w:r>
              <w:rPr>
                <w:rFonts w:eastAsia="Calibri" w:cs="Calibri" w:ascii="Calibri" w:hAnsi="Calibri"/>
                <w:i/>
                <w:iCs/>
                <w:color w:val="26282A"/>
              </w:rPr>
              <w:t xml:space="preserve">α) η απώλεια, κλοπή ή υπεξαίρεση του μέσου πληρωμών δεν ήταν δυνατό να εντοπιστεί από τον πληρωτή πριν από τη διενέργεια πράξης πληρωμής, εκτός αν ο πληρωτής είχε ενεργήσει με δόλο ή β) η ζημία είχε προκληθεί από πράξεις ή παραλείψεις υπαλλήλου, αντιπροσώπου ή υποκαταστήματος ενός παρόχου υπηρεσιών πληρωμών ή οντότητας στην οποία ο πάροχος υπηρεσιών πληρωμών είχε αναθέσει τις δραστηριότητές του. Ο πληρωτής ευθύνεται για όλες τις ζημίες που σχετίζονται με κάθε μη εγκεκριμένη πράξη πληρωμής, που προξένησε από δόλο, καθώς για τη με δόλο αθέτηση των υποχρεώσεών του, σύμφωνα με το άρθρο 69. Στις περιπτώσεις αυτές, δεν ισχύει το ανώτατο ποσό που αναφέρεται στο πρώτο εδάφιο της παρούσας παραγράφου. </w:t>
            </w:r>
            <w:r>
              <w:rPr>
                <w:rFonts w:eastAsia="Calibri" w:cs="Calibri" w:ascii="Calibri" w:hAnsi="Calibri"/>
                <w:i/>
                <w:iCs/>
                <w:color w:val="26282A"/>
                <w:u w:val="single"/>
              </w:rPr>
              <w:t>Αν ο πληρωτής είναι καταναλωτής και εφόσον οι ζημιές οφείλονται σε βαριά αμέλεια, ευθύνεται μέχρι του ανώτατου ποσού των χιλίων (1.000) ευρώ, λαμβάνοντας υπόψη ιδίως τη φύση των εξατομικευμένων διαπιστευτηρίων ασφαλείας και τις ειδικότερες περιστάσεις υπό τις οποίες το μέσο πληρωμής απωλέσθη, εκλάπη ή υπεξαιρέθηκε. Το τέταρτο εδάφιο δεν εφαρμόζεται, αν ο πάροχος αποδείξει ότι διαθέτει και εφαρμόζει πρόσθετους, αποτελεσματικούς και πιο εξελιγμένους μηχανισμούς ελέγχου των συναλλαγών, από αυτούς που εφαρμόζει για την ισχυρή ταυτοποίηση των συναλλαγών, για συναλλαγές που μπορούν να προκαλέσουν ζημία άνω των χιλίων (1.000) ευρώ,όπως ιδίως μηχανισμούς ελέγχου που αξιοποιούν τεχνολογίες τεχνητής νοημοσύνης ή επιπλέον κωδικό ή βιομετρική ταυτοποίηση ή τηλεφωνική επιβεβαίωση</w:t>
            </w:r>
            <w:r>
              <w:rPr>
                <w:rFonts w:eastAsia="Calibri" w:cs="Calibri" w:ascii="Calibri" w:hAnsi="Calibri"/>
                <w:i/>
                <w:iCs/>
                <w:color w:val="26282A"/>
              </w:rPr>
              <w:t>».</w:t>
            </w:r>
          </w:p>
          <w:p>
            <w:pPr>
              <w:pStyle w:val="Textbody"/>
              <w:widowControl w:val="false"/>
              <w:spacing w:before="0" w:after="0"/>
              <w:jc w:val="both"/>
              <w:rPr>
                <w:rFonts w:ascii="Calibri" w:hAnsi="Calibri"/>
                <w:color w:val="26282A"/>
              </w:rPr>
            </w:pPr>
            <w:r>
              <w:rPr>
                <w:rFonts w:ascii="Calibri" w:hAnsi="Calibri"/>
                <w:color w:val="26282A"/>
              </w:rPr>
            </w:r>
          </w:p>
          <w:p>
            <w:pPr>
              <w:pStyle w:val="Standard"/>
              <w:spacing w:lineRule="auto" w:line="276" w:before="0" w:after="140"/>
              <w:jc w:val="both"/>
              <w:rPr>
                <w:rFonts w:eastAsia="Calibri" w:cs="Calibri"/>
                <w:i/>
                <w:i/>
              </w:rPr>
            </w:pPr>
            <w:r>
              <w:rPr>
                <w:rFonts w:eastAsia="Calibri" w:cs="Calibri" w:ascii="Calibri" w:hAnsi="Calibri"/>
                <w:color w:val="26282A"/>
              </w:rPr>
              <w:t>Επειδή η ευθύνη της τράπεζας γεννάται στην περίπτωση μη τήρησης των καθηκόντων επιμέλειάς της προς τον καταναλωτή.</w:t>
            </w:r>
          </w:p>
          <w:p>
            <w:pPr>
              <w:pStyle w:val="Standard"/>
              <w:widowControl w:val="false"/>
              <w:jc w:val="both"/>
              <w:rPr/>
            </w:pPr>
            <w:r>
              <w:rPr>
                <w:rFonts w:ascii="Calibri" w:hAnsi="Calibri"/>
                <w:color w:val="26282A"/>
              </w:rPr>
              <w:t>Επειδή η τράπεζα οφείλει να επιστρέψει το ποσό που αφαιρέθηκε, καθ’ ότι έχω  λάβει όλα τα προσήκοντα μέτρα για την ασφαλή χρήση, καθ΄υπόδειξη της τράπεζας. Την ειδοποίησα δε χωρίς καθυστέρηση για την παράβαση αυτή και ακολουθήθηκε η σχετική διαδικασία αμφισβήτησης της χρέωσης.</w:t>
            </w:r>
          </w:p>
          <w:p>
            <w:pPr>
              <w:pStyle w:val="Standard"/>
              <w:widowControl w:val="false"/>
              <w:jc w:val="both"/>
              <w:rPr/>
            </w:pPr>
            <w:r>
              <w:rPr/>
            </w:r>
          </w:p>
          <w:p>
            <w:pPr>
              <w:pStyle w:val="BodyText2"/>
              <w:widowControl w:val="false"/>
              <w:spacing w:lineRule="auto" w:line="240"/>
              <w:jc w:val="center"/>
              <w:rPr>
                <w:rFonts w:ascii="Calibri" w:hAnsi="Calibri" w:cs="Calibri"/>
                <w:b/>
                <w:bCs/>
              </w:rPr>
            </w:pPr>
            <w:r>
              <w:rPr>
                <w:rFonts w:cs="Calibri" w:ascii="Calibri" w:hAnsi="Calibri"/>
                <w:b/>
                <w:bCs/>
              </w:rPr>
              <w:t>ΖΗΤΩ</w:t>
            </w:r>
          </w:p>
          <w:p>
            <w:pPr>
              <w:pStyle w:val="Standard"/>
              <w:widowControl w:val="false"/>
              <w:numPr>
                <w:ilvl w:val="0"/>
                <w:numId w:val="1"/>
              </w:numPr>
              <w:ind w:hanging="0" w:left="0"/>
              <w:jc w:val="both"/>
              <w:rPr>
                <w:rFonts w:ascii="Calibri" w:hAnsi="Calibri" w:cs="Calibri"/>
              </w:rPr>
            </w:pPr>
            <w:bookmarkStart w:id="1" w:name="_GoBack"/>
            <w:bookmarkEnd w:id="1"/>
            <w:r>
              <w:rPr>
                <w:rFonts w:eastAsia="Calibri" w:cs="Calibri" w:ascii="Calibri" w:hAnsi="Calibri"/>
              </w:rPr>
              <w:t>Να με ενημερώσετε για τις έως σήμερα ενέργειες της τράπεζας.</w:t>
            </w:r>
          </w:p>
          <w:p>
            <w:pPr>
              <w:pStyle w:val="Standard"/>
              <w:widowControl w:val="false"/>
              <w:numPr>
                <w:ilvl w:val="0"/>
                <w:numId w:val="1"/>
              </w:numPr>
              <w:ind w:hanging="0" w:left="0"/>
              <w:jc w:val="both"/>
              <w:rPr/>
            </w:pPr>
            <w:r>
              <w:rPr>
                <w:rFonts w:eastAsia="Calibri" w:cs="Calibri" w:ascii="Calibri" w:hAnsi="Calibri"/>
                <w:bCs/>
              </w:rPr>
              <w:t>Να προχωρήσετε άμεσα στην πίστωση του ποσού που παρανόμως αφαιρέθηκε από τον λογαριασμό μου.</w:t>
            </w:r>
          </w:p>
        </w:tc>
      </w:tr>
    </w:tbl>
    <w:p>
      <w:pPr>
        <w:pStyle w:val="Standard"/>
        <w:rPr>
          <w:rFonts w:ascii="Calibri" w:hAnsi="Calibri"/>
        </w:rPr>
      </w:pPr>
      <w:r>
        <w:rPr>
          <w:rFonts w:ascii="Calibri" w:hAnsi="Calibri"/>
        </w:rPr>
      </w:r>
    </w:p>
    <w:p>
      <w:pPr>
        <w:pStyle w:val="Standard"/>
        <w:rPr>
          <w:rFonts w:ascii="Calibri" w:hAnsi="Calibri"/>
        </w:rPr>
      </w:pPr>
      <w:r>
        <w:rPr>
          <w:rFonts w:ascii="Calibri" w:hAnsi="Calibri"/>
        </w:rPr>
      </w:r>
    </w:p>
    <w:p>
      <w:pPr>
        <w:pStyle w:val="Standard"/>
        <w:jc w:val="both"/>
        <w:rPr>
          <w:rFonts w:ascii="Calibri" w:hAnsi="Calibri" w:cs="Calibri"/>
          <w:b/>
          <w:bCs/>
          <w:lang w:val="en-US"/>
        </w:rPr>
      </w:pPr>
      <w:r>
        <w:rPr>
          <w:rFonts w:cs="Calibri" w:ascii="Calibri" w:hAnsi="Calibri"/>
          <w:b/>
          <w:bCs/>
          <w:lang w:val="en-US"/>
        </w:rPr>
        <w:t>Συνημμένα έγγραφα:</w:t>
      </w:r>
    </w:p>
    <w:tbl>
      <w:tblPr>
        <w:tblW w:w="8542"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8542"/>
      </w:tblGrid>
      <w:tr>
        <w:trPr>
          <w:trHeight w:val="907" w:hRule="atLeast"/>
        </w:trPr>
        <w:tc>
          <w:tcPr>
            <w:tcW w:w="8542"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2"/>
              </w:numPr>
              <w:snapToGrid w:val="false"/>
              <w:jc w:val="both"/>
              <w:rPr>
                <w:rFonts w:ascii="Calibri" w:hAnsi="Calibri"/>
              </w:rPr>
            </w:pPr>
            <w:r>
              <w:rPr>
                <w:rFonts w:ascii="Calibri" w:hAnsi="Calibri"/>
              </w:rPr>
            </w:r>
          </w:p>
          <w:p>
            <w:pPr>
              <w:pStyle w:val="Standard"/>
              <w:widowControl w:val="false"/>
              <w:numPr>
                <w:ilvl w:val="0"/>
                <w:numId w:val="9"/>
              </w:numPr>
              <w:jc w:val="both"/>
              <w:rPr>
                <w:rFonts w:ascii="Calibri" w:hAnsi="Calibri" w:cs="Calibri"/>
                <w:b/>
                <w:bCs/>
                <w:lang w:val="en-US"/>
              </w:rPr>
            </w:pPr>
            <w:r>
              <w:rPr>
                <w:rFonts w:cs="Calibri" w:ascii="Calibri" w:hAnsi="Calibri"/>
                <w:b/>
                <w:bCs/>
                <w:lang w:val="en-US"/>
              </w:rPr>
            </w:r>
          </w:p>
          <w:p>
            <w:pPr>
              <w:pStyle w:val="Standard"/>
              <w:widowControl w:val="false"/>
              <w:numPr>
                <w:ilvl w:val="0"/>
                <w:numId w:val="10"/>
              </w:numPr>
              <w:jc w:val="both"/>
              <w:rPr>
                <w:rFonts w:ascii="Calibri" w:hAnsi="Calibri" w:cs="Calibri"/>
                <w:b/>
                <w:bCs/>
                <w:lang w:val="en-US"/>
              </w:rPr>
            </w:pPr>
            <w:r>
              <w:rPr>
                <w:rFonts w:cs="Calibri" w:ascii="Calibri" w:hAnsi="Calibri"/>
                <w:b/>
                <w:bCs/>
                <w:lang w:val="en-US"/>
              </w:rPr>
            </w:r>
          </w:p>
        </w:tc>
      </w:tr>
    </w:tbl>
    <w:p>
      <w:pPr>
        <w:pStyle w:val="Standard"/>
        <w:jc w:val="both"/>
        <w:rPr>
          <w:rFonts w:ascii="Calibri" w:hAnsi="Calibri" w:cs="Calibri"/>
          <w:b/>
          <w:bCs/>
        </w:rPr>
      </w:pPr>
      <w:r>
        <w:rPr>
          <w:rFonts w:cs="Calibri" w:ascii="Calibri" w:hAnsi="Calibri"/>
          <w:b/>
          <w:bCs/>
        </w:rPr>
      </w:r>
    </w:p>
    <w:p>
      <w:pPr>
        <w:pStyle w:val="Standard"/>
        <w:jc w:val="both"/>
        <w:rPr>
          <w:rFonts w:ascii="Calibri" w:hAnsi="Calibri" w:cs="Calibri"/>
        </w:rPr>
      </w:pPr>
      <w:r>
        <w:rPr>
          <w:rFonts w:cs="Calibri" w:ascii="Calibri" w:hAnsi="Calibri"/>
        </w:rPr>
        <w:t>Παρακαλώ για την έγγραφη ενημέρωσή μου.</w:t>
      </w:r>
    </w:p>
    <w:p>
      <w:pPr>
        <w:pStyle w:val="Standard"/>
        <w:jc w:val="both"/>
        <w:rPr>
          <w:rFonts w:ascii="Calibri" w:hAnsi="Calibri" w:cs="Calibri"/>
        </w:rPr>
      </w:pPr>
      <w:r>
        <w:rPr>
          <w:rFonts w:cs="Calibri" w:ascii="Calibri" w:hAnsi="Calibri"/>
        </w:rPr>
        <w:t>Με την ρητή επιφύλαξη για κάθε νόμιμο δικαίωμά μου.</w:t>
      </w:r>
    </w:p>
    <w:p>
      <w:pPr>
        <w:pStyle w:val="Standard"/>
        <w:jc w:val="both"/>
        <w:rPr>
          <w:rFonts w:ascii="Calibri" w:hAnsi="Calibri" w:cs="Calibri"/>
        </w:rPr>
      </w:pPr>
      <w:r>
        <w:rPr>
          <w:rFonts w:cs="Calibri" w:ascii="Calibri" w:hAnsi="Calibri"/>
        </w:rPr>
      </w:r>
    </w:p>
    <w:p>
      <w:pPr>
        <w:pStyle w:val="Standard"/>
        <w:jc w:val="right"/>
        <w:rPr>
          <w:rFonts w:ascii="Calibri" w:hAnsi="Calibri"/>
        </w:rPr>
      </w:pPr>
      <w:r>
        <w:rPr>
          <w:rFonts w:eastAsia="Calibri" w:cs="Calibri" w:ascii="Calibri" w:hAnsi="Calibri"/>
        </w:rPr>
        <w:t xml:space="preserve">   </w:t>
      </w:r>
      <w:r>
        <w:rPr>
          <w:rFonts w:eastAsia="Calibri" w:cs="Calibri" w:ascii="Calibri" w:hAnsi="Calibri"/>
        </w:rPr>
        <w:t xml:space="preserve">... </w:t>
      </w:r>
      <w:r>
        <w:rPr>
          <w:rFonts w:cs="Calibri" w:ascii="Calibri" w:hAnsi="Calibri"/>
        </w:rPr>
        <w:t>/../ 20..</w:t>
      </w:r>
    </w:p>
    <w:p>
      <w:pPr>
        <w:pStyle w:val="Standard"/>
        <w:jc w:val="right"/>
        <w:rPr>
          <w:rFonts w:ascii="Calibri" w:hAnsi="Calibri" w:cs="Calibri"/>
        </w:rPr>
      </w:pPr>
      <w:r>
        <w:rPr>
          <w:rFonts w:cs="Calibri" w:ascii="Calibri" w:hAnsi="Calibri"/>
        </w:rPr>
      </w:r>
    </w:p>
    <w:p>
      <w:pPr>
        <w:pStyle w:val="Standard"/>
        <w:jc w:val="right"/>
        <w:rPr>
          <w:rFonts w:ascii="Calibri" w:hAnsi="Calibri" w:cs="Calibri"/>
        </w:rPr>
      </w:pPr>
      <w:r>
        <w:rPr>
          <w:rFonts w:cs="Calibri" w:ascii="Calibri" w:hAnsi="Calibri"/>
        </w:rPr>
        <w:t>Ο/Η  αιτών/ούσα</w:t>
      </w:r>
    </w:p>
    <w:p>
      <w:pPr>
        <w:pStyle w:val="Standard"/>
        <w:rPr>
          <w:rFonts w:ascii="Calibri" w:hAnsi="Calibri" w:cs="Calibri"/>
        </w:rPr>
      </w:pPr>
      <w:r>
        <w:rPr>
          <w:rFonts w:cs="Calibri" w:ascii="Calibri" w:hAnsi="Calibri"/>
        </w:rPr>
        <w:t>Κοινοποίηση:</w:t>
      </w:r>
    </w:p>
    <w:p>
      <w:pPr>
        <w:pStyle w:val="Standard"/>
        <w:numPr>
          <w:ilvl w:val="0"/>
          <w:numId w:val="11"/>
        </w:numPr>
        <w:jc w:val="both"/>
        <w:rPr>
          <w:rFonts w:ascii="Calibri" w:hAnsi="Calibri" w:cs="Calibri"/>
        </w:rPr>
      </w:pPr>
      <w:r>
        <w:rPr>
          <w:rFonts w:cs="Calibri" w:ascii="Calibri" w:hAnsi="Calibri"/>
        </w:rPr>
        <w:t>Ε.Κ.ΠΟΙ.ΖΩ.</w:t>
      </w:r>
    </w:p>
    <w:p>
      <w:pPr>
        <w:pStyle w:val="Standard"/>
        <w:jc w:val="both"/>
        <w:rPr/>
      </w:pPr>
      <w:r>
        <w:rPr>
          <w:rFonts w:cs="Calibri" w:ascii="Calibri" w:hAnsi="Calibri"/>
          <w:lang w:val="de-DE"/>
        </w:rPr>
        <w:t xml:space="preserve">               </w:t>
      </w:r>
      <w:r>
        <w:rPr>
          <w:rFonts w:cs="Calibri" w:ascii="Calibri" w:hAnsi="Calibri"/>
          <w:lang w:val="de-DE"/>
        </w:rPr>
        <w:t>e-mail:</w:t>
      </w:r>
      <w:r>
        <w:rPr>
          <w:rFonts w:cs="Calibri" w:ascii="Calibri" w:hAnsi="Calibri"/>
          <w:lang w:val="fr-FR"/>
        </w:rPr>
        <w:t xml:space="preserve"> </w:t>
      </w:r>
      <w:hyperlink r:id="rId2">
        <w:r>
          <w:rPr>
            <w:rStyle w:val="ListLabel118"/>
            <w:rFonts w:cs="Calibri" w:ascii="Calibri" w:hAnsi="Calibri"/>
            <w:color w:val="0000FF"/>
            <w:u w:val="single"/>
            <w:lang w:val="fr-FR"/>
          </w:rPr>
          <w:t>info@ekpizo.gr</w:t>
        </w:r>
      </w:hyperlink>
    </w:p>
    <w:p>
      <w:pPr>
        <w:pStyle w:val="Normal"/>
        <w:numPr>
          <w:ilvl w:val="0"/>
          <w:numId w:val="12"/>
        </w:numPr>
        <w:jc w:val="both"/>
        <w:rPr>
          <w:rFonts w:ascii="Calibri" w:hAnsi="Calibri" w:cs="Calibri"/>
          <w:lang w:val="fr-FR"/>
        </w:rPr>
      </w:pPr>
      <w:r>
        <w:rPr>
          <w:rFonts w:cs="Calibri" w:ascii="Calibri" w:hAnsi="Calibri"/>
          <w:lang w:val="fr-FR"/>
        </w:rPr>
        <w:t>Γενική</w:t>
      </w:r>
      <w:r>
        <w:rPr>
          <w:rFonts w:cs="Calibri" w:ascii="Calibri" w:hAnsi="Calibri"/>
          <w:lang w:val="el-GR"/>
        </w:rPr>
        <w:t xml:space="preserve"> </w:t>
      </w:r>
      <w:r>
        <w:rPr>
          <w:rFonts w:cs="Calibri" w:ascii="Calibri" w:hAnsi="Calibri"/>
          <w:lang w:val="el-GR"/>
        </w:rPr>
        <w:t>Διεύθυνση Αγοράς</w:t>
      </w:r>
      <w:r>
        <w:rPr>
          <w:rFonts w:cs="Calibri" w:ascii="Calibri" w:hAnsi="Calibri"/>
          <w:lang w:val="el-GR"/>
        </w:rPr>
        <w:t xml:space="preserve"> </w:t>
      </w:r>
      <w:r>
        <w:rPr>
          <w:rFonts w:cs="Calibri" w:ascii="Calibri" w:hAnsi="Calibri"/>
          <w:lang w:val="fr-FR"/>
        </w:rPr>
        <w:t>και Προστασίας Καταναλωτή</w:t>
      </w:r>
    </w:p>
    <w:p>
      <w:pPr>
        <w:pStyle w:val="Standard"/>
        <w:ind w:hanging="0" w:left="787"/>
        <w:jc w:val="both"/>
        <w:rPr/>
      </w:pPr>
      <w:r>
        <w:rPr>
          <w:rFonts w:cs="Calibri" w:ascii="Calibri" w:hAnsi="Calibri"/>
          <w:lang w:val="fr-FR"/>
        </w:rPr>
        <w:t xml:space="preserve">e-mail: </w:t>
      </w:r>
      <w:hyperlink r:id="rId3">
        <w:r>
          <w:rPr>
            <w:rStyle w:val="ListLabel118"/>
            <w:rFonts w:cs="Calibri" w:ascii="Calibri" w:hAnsi="Calibri"/>
            <w:color w:val="0000FF"/>
            <w:u w:val="single"/>
            <w:lang w:val="fr-FR"/>
          </w:rPr>
          <w:t>1520@</w:t>
        </w:r>
      </w:hyperlink>
      <w:r>
        <w:rPr>
          <w:rStyle w:val="Internetlink"/>
          <w:rFonts w:cs="Calibri" w:ascii="Calibri" w:hAnsi="Calibri"/>
          <w:lang w:val="en-US"/>
        </w:rPr>
        <w:t>mindev.gov.gr</w:t>
      </w:r>
    </w:p>
    <w:p>
      <w:pPr>
        <w:pStyle w:val="Standard"/>
        <w:numPr>
          <w:ilvl w:val="0"/>
          <w:numId w:val="13"/>
        </w:numPr>
        <w:jc w:val="both"/>
        <w:rPr>
          <w:rFonts w:ascii="Calibri" w:hAnsi="Calibri" w:cs="Calibri"/>
        </w:rPr>
      </w:pPr>
      <w:r>
        <w:rPr>
          <w:rFonts w:cs="Calibri" w:ascii="Calibri" w:hAnsi="Calibri"/>
        </w:rPr>
        <w:t>Τράπεζα της Ελλάδος, Διεύθυνση Εποπτείας Πιστωτικού Συστήματος</w:t>
      </w:r>
    </w:p>
    <w:p>
      <w:pPr>
        <w:pStyle w:val="Standard"/>
        <w:ind w:hanging="0" w:left="787"/>
        <w:jc w:val="both"/>
        <w:rPr>
          <w:rFonts w:ascii="Calibri" w:hAnsi="Calibri" w:cs="Calibri"/>
          <w:lang w:val="en-US"/>
        </w:rPr>
      </w:pPr>
      <w:r>
        <w:rPr>
          <w:rFonts w:cs="Calibri" w:ascii="Calibri" w:hAnsi="Calibri"/>
          <w:lang w:val="fr-FR"/>
        </w:rPr>
        <w:t>e-mail:</w:t>
      </w:r>
      <w:r>
        <w:rPr>
          <w:rFonts w:cs="Calibri" w:ascii="Calibri" w:hAnsi="Calibri"/>
          <w:color w:val="1F497D"/>
          <w:lang w:val="fr-FR"/>
        </w:rPr>
        <w:t xml:space="preserve"> </w:t>
      </w:r>
      <w:hyperlink r:id="rId4">
        <w:r>
          <w:rPr>
            <w:rStyle w:val="Hyperlink"/>
            <w:rFonts w:cs="Calibri" w:ascii="Calibri" w:hAnsi="Calibri"/>
            <w:color w:val="000000"/>
            <w:lang w:val="en-US"/>
          </w:rPr>
          <w:t>dep.bankingsupervision@bankofgreece.gr</w:t>
        </w:r>
      </w:hyperlink>
      <w:r>
        <w:rPr>
          <w:rFonts w:cs="Calibri" w:ascii="Calibri" w:hAnsi="Calibri"/>
          <w:color w:val="000000"/>
          <w:lang w:val="en-US"/>
        </w:rPr>
        <w:t xml:space="preserve"> </w:t>
      </w:r>
    </w:p>
    <w:p>
      <w:pPr>
        <w:pStyle w:val="Standard"/>
        <w:ind w:hanging="0" w:left="787"/>
        <w:jc w:val="both"/>
        <w:rPr>
          <w:rFonts w:ascii="Calibri" w:hAnsi="Calibri" w:cs="Calibri"/>
          <w:lang w:val="en-US"/>
        </w:rPr>
      </w:pPr>
      <w:r>
        <w:rPr>
          <w:rFonts w:cs="Calibri" w:ascii="Calibri" w:hAnsi="Calibri"/>
          <w:lang w:val="en-US"/>
        </w:rPr>
      </w:r>
    </w:p>
    <w:sectPr>
      <w:type w:val="nextPage"/>
      <w:pgSz w:w="11906" w:h="16838"/>
      <w:pgMar w:left="1800" w:right="180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swiss"/>
    <w:pitch w:val="variable"/>
  </w:font>
  <w:font w:name="Trebuchet MS">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Calibri">
    <w:charset w:val="00"/>
    <w:family w:val="roman"/>
    <w:pitch w:val="variable"/>
  </w:font>
  <w:font w:name="Calibri">
    <w:charset w:val="00"/>
    <w:family w:val="swiss"/>
    <w:pitch w:val="variable"/>
  </w:font>
  <w:font w:name="Calibri">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360"/>
      </w:pPr>
      <w:rPr>
        <w:rFonts w:ascii="Symbol" w:hAnsi="Symbol" w:cs="Symbol" w:hint="default"/>
      </w:rPr>
    </w:lvl>
    <w:lvl w:ilvl="1">
      <w:start w:val="1"/>
      <w:numFmt w:val="decimal"/>
      <w:lvlText w:val="%2."/>
      <w:lvlJc w:val="left"/>
      <w:pPr>
        <w:tabs>
          <w:tab w:val="num" w:pos="0"/>
        </w:tabs>
        <w:ind w:left="142" w:hanging="0"/>
      </w:pPr>
      <w:rPr/>
    </w:lvl>
    <w:lvl w:ilvl="2">
      <w:start w:val="1"/>
      <w:numFmt w:val="decimal"/>
      <w:lvlText w:val="%3."/>
      <w:lvlJc w:val="left"/>
      <w:pPr>
        <w:tabs>
          <w:tab w:val="num" w:pos="0"/>
        </w:tabs>
        <w:ind w:left="142" w:hanging="0"/>
      </w:pPr>
      <w:rPr/>
    </w:lvl>
    <w:lvl w:ilvl="3">
      <w:start w:val="1"/>
      <w:numFmt w:val="decimal"/>
      <w:lvlText w:val="%4."/>
      <w:lvlJc w:val="left"/>
      <w:pPr>
        <w:tabs>
          <w:tab w:val="num" w:pos="0"/>
        </w:tabs>
        <w:ind w:left="142" w:hanging="0"/>
      </w:pPr>
      <w:rPr/>
    </w:lvl>
    <w:lvl w:ilvl="4">
      <w:start w:val="1"/>
      <w:numFmt w:val="decimal"/>
      <w:lvlText w:val="%5."/>
      <w:lvlJc w:val="left"/>
      <w:pPr>
        <w:tabs>
          <w:tab w:val="num" w:pos="0"/>
        </w:tabs>
        <w:ind w:left="142" w:hanging="0"/>
      </w:pPr>
      <w:rPr/>
    </w:lvl>
    <w:lvl w:ilvl="5">
      <w:start w:val="1"/>
      <w:numFmt w:val="decimal"/>
      <w:lvlText w:val="%6."/>
      <w:lvlJc w:val="left"/>
      <w:pPr>
        <w:tabs>
          <w:tab w:val="num" w:pos="0"/>
        </w:tabs>
        <w:ind w:left="142" w:hanging="0"/>
      </w:pPr>
      <w:rPr/>
    </w:lvl>
    <w:lvl w:ilvl="6">
      <w:start w:val="1"/>
      <w:numFmt w:val="decimal"/>
      <w:lvlText w:val="%7."/>
      <w:lvlJc w:val="left"/>
      <w:pPr>
        <w:tabs>
          <w:tab w:val="num" w:pos="0"/>
        </w:tabs>
        <w:ind w:left="142" w:hanging="0"/>
      </w:pPr>
      <w:rPr/>
    </w:lvl>
    <w:lvl w:ilvl="7">
      <w:start w:val="1"/>
      <w:numFmt w:val="decimal"/>
      <w:lvlText w:val="%8."/>
      <w:lvlJc w:val="left"/>
      <w:pPr>
        <w:tabs>
          <w:tab w:val="num" w:pos="0"/>
        </w:tabs>
        <w:ind w:left="142" w:hanging="0"/>
      </w:pPr>
      <w:rPr/>
    </w:lvl>
    <w:lvl w:ilvl="8">
      <w:start w:val="1"/>
      <w:numFmt w:val="decimal"/>
      <w:lvlText w:val="%9."/>
      <w:lvlJc w:val="left"/>
      <w:pPr>
        <w:tabs>
          <w:tab w:val="num" w:pos="0"/>
        </w:tabs>
        <w:ind w:left="142" w:hanging="0"/>
      </w:pPr>
      <w:rPr/>
    </w:lvl>
  </w:abstractNum>
  <w:abstractNum w:abstractNumId="2">
    <w:lvl w:ilvl="0">
      <w:numFmt w:val="bullet"/>
      <w:lvlText w:val=""/>
      <w:lvlJc w:val="left"/>
      <w:pPr>
        <w:tabs>
          <w:tab w:val="num" w:pos="0"/>
        </w:tabs>
        <w:ind w:left="0" w:hanging="0"/>
      </w:pPr>
      <w:rPr>
        <w:rFonts w:ascii="Symbol" w:hAnsi="Symbol" w:cs="Symbol" w:hint="default"/>
        <w:lang w:val="de-DE"/>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3">
    <w:lvl w:ilvl="0">
      <w:numFmt w:val="bullet"/>
      <w:lvlText w:val=""/>
      <w:lvlJc w:val="left"/>
      <w:pPr>
        <w:tabs>
          <w:tab w:val="num" w:pos="0"/>
        </w:tabs>
        <w:ind w:left="0" w:hanging="0"/>
      </w:pPr>
      <w:rPr>
        <w:rFonts w:ascii="Symbol" w:hAnsi="Symbol" w:cs="Symbol" w:hint="default"/>
        <w:lang w:val="de-DE"/>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4">
    <w:lvl w:ilvl="0">
      <w:numFmt w:val="bullet"/>
      <w:lvlText w:val=""/>
      <w:lvlJc w:val="left"/>
      <w:pPr>
        <w:tabs>
          <w:tab w:val="num" w:pos="0"/>
        </w:tabs>
        <w:ind w:left="0" w:hanging="0"/>
      </w:pPr>
      <w:rPr>
        <w:rFonts w:ascii="Symbol" w:hAnsi="Symbol" w:cs="Symbol" w:hint="default"/>
        <w:lang w:val="de-DE"/>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5">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6">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7">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num>
  <w:num w:numId="10">
    <w:abstractNumId w:val="2"/>
  </w:num>
  <w:num w:numId="11">
    <w:abstractNumId w:val="5"/>
    <w:lvlOverride w:ilvl="0">
      <w:startOverride w:val="1"/>
    </w:lvlOverride>
  </w:num>
  <w:num w:numId="12">
    <w:abstractNumId w:val="5"/>
  </w:num>
  <w:num w:numId="13">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el-G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 w:cs="Arial"/>
      <w:color w:val="auto"/>
      <w:kern w:val="2"/>
      <w:sz w:val="24"/>
      <w:szCs w:val="24"/>
      <w:lang w:val="el-GR" w:eastAsia="zh-CN" w:bidi="hi-IN"/>
    </w:rPr>
  </w:style>
  <w:style w:type="paragraph" w:styleId="Heading1">
    <w:name w:val="Heading 1"/>
    <w:basedOn w:val="Standard"/>
    <w:next w:val="Standard"/>
    <w:qFormat/>
    <w:pPr>
      <w:keepNext w:val="true"/>
      <w:jc w:val="right"/>
      <w:outlineLvl w:val="0"/>
    </w:pPr>
    <w:rPr>
      <w:rFonts w:ascii="Cambria" w:hAnsi="Cambria" w:cs="Cambria"/>
      <w:b/>
      <w:bCs/>
      <w:sz w:val="32"/>
      <w:szCs w:val="32"/>
    </w:rPr>
  </w:style>
  <w:style w:type="paragraph" w:styleId="Heading2">
    <w:name w:val="Heading 2"/>
    <w:basedOn w:val="Standard"/>
    <w:next w:val="Standard"/>
    <w:qFormat/>
    <w:pPr>
      <w:keepNext w:val="true"/>
      <w:outlineLvl w:val="1"/>
    </w:pPr>
    <w:rPr>
      <w:rFonts w:ascii="Cambria" w:hAnsi="Cambria" w:cs="Cambria"/>
      <w:b/>
      <w:bCs/>
      <w:i/>
      <w:iCs/>
      <w:sz w:val="28"/>
      <w:szCs w:val="28"/>
    </w:rPr>
  </w:style>
  <w:style w:type="paragraph" w:styleId="Heading3">
    <w:name w:val="Heading 3"/>
    <w:basedOn w:val="Standard"/>
    <w:next w:val="Standard"/>
    <w:qFormat/>
    <w:pPr>
      <w:keepNext w:val="true"/>
      <w:jc w:val="center"/>
      <w:outlineLvl w:val="2"/>
    </w:pPr>
    <w:rPr>
      <w:rFonts w:ascii="Cambria" w:hAnsi="Cambria" w:cs="Cambria"/>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rFonts w:ascii="Trebuchet MS" w:hAnsi="Trebuchet MS" w:cs="Times New Roman"/>
      <w:lang w:val="de-DE"/>
    </w:rPr>
  </w:style>
  <w:style w:type="character" w:styleId="WW8Num2z1" w:customStyle="1">
    <w:name w:val="WW8Num2z1"/>
    <w:qFormat/>
    <w:rPr>
      <w:rFonts w:ascii="Courier New" w:hAnsi="Courier New" w:cs="Courier New"/>
      <w:b/>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Times New Roman"/>
    </w:rPr>
  </w:style>
  <w:style w:type="character" w:styleId="WW8Num5z2" w:customStyle="1">
    <w:name w:val="WW8Num5z2"/>
    <w:qFormat/>
    <w:rPr>
      <w:rFonts w:ascii="Wingdings" w:hAnsi="Wingdings" w:cs="Wingdings"/>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St13z1" w:customStyle="1">
    <w:name w:val="WW8NumSt13z1"/>
    <w:qFormat/>
    <w:rPr/>
  </w:style>
  <w:style w:type="character" w:styleId="WW8NumSt13z2" w:customStyle="1">
    <w:name w:val="WW8NumSt13z2"/>
    <w:qFormat/>
    <w:rPr/>
  </w:style>
  <w:style w:type="character" w:styleId="WW8NumSt13z3" w:customStyle="1">
    <w:name w:val="WW8NumSt13z3"/>
    <w:qFormat/>
    <w:rPr/>
  </w:style>
  <w:style w:type="character" w:styleId="WW8NumSt13z4" w:customStyle="1">
    <w:name w:val="WW8NumSt13z4"/>
    <w:qFormat/>
    <w:rPr/>
  </w:style>
  <w:style w:type="character" w:styleId="WW8NumSt13z5" w:customStyle="1">
    <w:name w:val="WW8NumSt13z5"/>
    <w:qFormat/>
    <w:rPr/>
  </w:style>
  <w:style w:type="character" w:styleId="WW8NumSt13z6" w:customStyle="1">
    <w:name w:val="WW8NumSt13z6"/>
    <w:qFormat/>
    <w:rPr/>
  </w:style>
  <w:style w:type="character" w:styleId="WW8NumSt13z7" w:customStyle="1">
    <w:name w:val="WW8NumSt13z7"/>
    <w:qFormat/>
    <w:rPr/>
  </w:style>
  <w:style w:type="character" w:styleId="WW8NumSt13z8" w:customStyle="1">
    <w:name w:val="WW8NumSt13z8"/>
    <w:qFormat/>
    <w:rPr/>
  </w:style>
  <w:style w:type="character" w:styleId="WW-DefaultParagraphFont" w:customStyle="1">
    <w:name w:val="WW-Default Paragraph Font"/>
    <w:qFormat/>
    <w:rPr/>
  </w:style>
  <w:style w:type="character" w:styleId="Heading1Char" w:customStyle="1">
    <w:name w:val="Heading 1 Char"/>
    <w:qFormat/>
    <w:rPr>
      <w:rFonts w:ascii="Cambria" w:hAnsi="Cambria" w:eastAsia="Times New Roman" w:cs="Times New Roman"/>
      <w:b/>
      <w:bCs/>
      <w:kern w:val="2"/>
      <w:sz w:val="32"/>
      <w:szCs w:val="32"/>
    </w:rPr>
  </w:style>
  <w:style w:type="character" w:styleId="Heading2Char" w:customStyle="1">
    <w:name w:val="Heading 2 Char"/>
    <w:qFormat/>
    <w:rPr>
      <w:rFonts w:ascii="Cambria" w:hAnsi="Cambria" w:eastAsia="Times New Roman" w:cs="Times New Roman"/>
      <w:b/>
      <w:bCs/>
      <w:i/>
      <w:iCs/>
      <w:sz w:val="28"/>
      <w:szCs w:val="28"/>
    </w:rPr>
  </w:style>
  <w:style w:type="character" w:styleId="Heading3Char" w:customStyle="1">
    <w:name w:val="Heading 3 Char"/>
    <w:qFormat/>
    <w:rPr>
      <w:rFonts w:ascii="Cambria" w:hAnsi="Cambria" w:eastAsia="Times New Roman" w:cs="Times New Roman"/>
      <w:b/>
      <w:bCs/>
      <w:sz w:val="26"/>
      <w:szCs w:val="26"/>
    </w:rPr>
  </w:style>
  <w:style w:type="character" w:styleId="Internetlink" w:customStyle="1">
    <w:name w:val="Internet link"/>
    <w:qFormat/>
    <w:rPr>
      <w:rFonts w:cs="Times New Roman"/>
      <w:color w:val="0000FF"/>
      <w:u w:val="single"/>
    </w:rPr>
  </w:style>
  <w:style w:type="character" w:styleId="BalloonTextChar" w:customStyle="1">
    <w:name w:val="Balloon Text Char"/>
    <w:qFormat/>
    <w:rPr>
      <w:rFonts w:ascii="Tahoma" w:hAnsi="Tahoma" w:cs="Tahoma"/>
      <w:sz w:val="16"/>
      <w:szCs w:val="16"/>
    </w:rPr>
  </w:style>
  <w:style w:type="character" w:styleId="TitleChar" w:customStyle="1">
    <w:name w:val="Title Char"/>
    <w:qFormat/>
    <w:rPr>
      <w:rFonts w:ascii="Cambria" w:hAnsi="Cambria" w:eastAsia="Times New Roman" w:cs="Times New Roman"/>
      <w:b/>
      <w:bCs/>
      <w:kern w:val="2"/>
      <w:sz w:val="32"/>
      <w:szCs w:val="32"/>
    </w:rPr>
  </w:style>
  <w:style w:type="character" w:styleId="2Char" w:customStyle="1">
    <w:name w:val="Σώμα κείμενου 2 Char"/>
    <w:qFormat/>
    <w:rPr>
      <w:sz w:val="24"/>
      <w:szCs w:val="24"/>
      <w:lang w:eastAsia="zh-CN"/>
    </w:rPr>
  </w:style>
  <w:style w:type="character" w:styleId="Bullets" w:customStyle="1">
    <w:name w:val="Bullets"/>
    <w:qFormat/>
    <w:rPr>
      <w:rFonts w:ascii="OpenSymbol" w:hAnsi="OpenSymbol" w:eastAsia="OpenSymbol" w:cs="OpenSymbol"/>
    </w:rPr>
  </w:style>
  <w:style w:type="character" w:styleId="Strong" w:customStyle="1">
    <w:name w:val="Strong"/>
    <w:qFormat/>
    <w:rPr>
      <w:b/>
      <w:bCs/>
    </w:rPr>
  </w:style>
  <w:style w:type="character" w:styleId="Hyperlink">
    <w:name w:val="Hyperlink"/>
    <w:rPr>
      <w:color w:val="000080"/>
      <w:u w:val="single"/>
    </w:rPr>
  </w:style>
  <w:style w:type="paragraph" w:styleId="Heading" w:customStyle="1">
    <w:name w:val="Heading"/>
    <w:basedOn w:val="Standard"/>
    <w:next w:val="Textbody"/>
    <w:qFormat/>
    <w:pPr>
      <w:jc w:val="center"/>
    </w:pPr>
    <w:rPr>
      <w:rFonts w:ascii="Cambria" w:hAnsi="Cambria" w:cs="Cambria"/>
      <w:b/>
      <w:bCs/>
      <w:sz w:val="32"/>
      <w:szCs w:val="32"/>
    </w:rPr>
  </w:style>
  <w:style w:type="paragraph" w:styleId="BodyText">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Droid Sans Devanagari"/>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el-GR" w:eastAsia="zh-CN" w:bidi="ar-SA"/>
    </w:rPr>
  </w:style>
  <w:style w:type="paragraph" w:styleId="Textbody" w:customStyle="1">
    <w:name w:val="Text body"/>
    <w:basedOn w:val="Standard"/>
    <w:qFormat/>
    <w:pPr>
      <w:suppressAutoHyphens w:val="false"/>
    </w:pPr>
    <w:rPr>
      <w:rFonts w:ascii="Liberation Serif" w:hAnsi="Liberation Serif" w:cs="Calibri"/>
      <w:b/>
      <w:bCs/>
    </w:rPr>
  </w:style>
  <w:style w:type="paragraph" w:styleId="Caption1">
    <w:name w:val="caption1"/>
    <w:basedOn w:val="Standard"/>
    <w:qFormat/>
    <w:pPr>
      <w:suppressLineNumbers/>
      <w:spacing w:before="120" w:after="120"/>
    </w:pPr>
    <w:rPr>
      <w:rFonts w:cs="Droid Sans Devanagari"/>
      <w:i/>
      <w:iCs/>
    </w:rPr>
  </w:style>
  <w:style w:type="paragraph" w:styleId="BalloonText">
    <w:name w:val="Balloon Text"/>
    <w:basedOn w:val="Standard"/>
    <w:qFormat/>
    <w:pPr/>
    <w:rPr>
      <w:rFonts w:ascii="Tahoma" w:hAnsi="Tahoma" w:cs="Tahoma"/>
      <w:sz w:val="16"/>
      <w:szCs w:val="16"/>
    </w:rPr>
  </w:style>
  <w:style w:type="paragraph" w:styleId="BodyText2">
    <w:name w:val="Body Text 2"/>
    <w:basedOn w:val="Standard"/>
    <w:qFormat/>
    <w:pPr>
      <w:spacing w:lineRule="auto" w:line="480" w:before="0" w:after="120"/>
    </w:pPr>
    <w:rPr/>
  </w:style>
  <w:style w:type="paragraph" w:styleId="TableContents" w:customStyle="1">
    <w:name w:val="Table Contents"/>
    <w:basedOn w:val="Standard"/>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ekpizo.gr" TargetMode="External"/><Relationship Id="rId3" Type="http://schemas.openxmlformats.org/officeDocument/2006/relationships/hyperlink" Target="mailto:1520@efpolis.gr" TargetMode="External"/><Relationship Id="rId4" Type="http://schemas.openxmlformats.org/officeDocument/2006/relationships/hyperlink" Target="mailto:dep.bankingsupervision@bankofgreece.gr"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16730</TotalTime>
  <Application>LibreOffice/24.2.3.2$Windows_X86_64 LibreOffice_project/433d9c2ded56988e8a90e6b2e771ee4e6a5ab2ba</Application>
  <AppVersion>15.0000</AppVersion>
  <Pages>3</Pages>
  <Words>529</Words>
  <Characters>3187</Characters>
  <CharactersWithSpaces>3694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2015-10-14T10:27:00Z</dcterms:created>
  <dc:creator>Hlias</dc:creator>
  <dc:description/>
  <dc:language>en-US</dc:language>
  <cp:lastModifiedBy/>
  <cp:lastPrinted>2007-10-18T15:11:00Z</cp:lastPrinted>
  <dcterms:modified xsi:type="dcterms:W3CDTF">2025-01-15T11:45:13Z</dcterms:modified>
  <cp:revision>8</cp:revision>
  <dc:subject/>
  <dc:title>ΕΠΙΣΤΟΛΗ – ΑΙΤΗΣΗ</dc:title>
</cp:coreProperties>
</file>

<file path=docProps/custom.xml><?xml version="1.0" encoding="utf-8"?>
<Properties xmlns="http://schemas.openxmlformats.org/officeDocument/2006/custom-properties" xmlns:vt="http://schemas.openxmlformats.org/officeDocument/2006/docPropsVTypes"/>
</file>